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A6AA2" w:rsidRDefault="00ED27D0">
      <w:pPr>
        <w:jc w:val="center"/>
        <w:rPr>
          <w:sz w:val="24"/>
          <w:szCs w:val="24"/>
        </w:rPr>
      </w:pPr>
      <w:r>
        <w:rPr>
          <w:sz w:val="24"/>
          <w:szCs w:val="24"/>
        </w:rPr>
        <w:t xml:space="preserve">うちケアプランセンター運営規程 </w:t>
      </w:r>
    </w:p>
    <w:p w14:paraId="00000002" w14:textId="77777777" w:rsidR="002A6AA2" w:rsidRDefault="002A6AA2"/>
    <w:p w14:paraId="00000003" w14:textId="77777777" w:rsidR="002A6AA2" w:rsidRDefault="00ED27D0">
      <w:pPr>
        <w:rPr>
          <w:color w:val="000000"/>
        </w:rPr>
      </w:pPr>
      <w:r>
        <w:rPr>
          <w:color w:val="000000"/>
        </w:rPr>
        <w:t>第１条（事業所の名称等）</w:t>
      </w:r>
    </w:p>
    <w:p w14:paraId="00000004" w14:textId="77777777" w:rsidR="002A6AA2" w:rsidRDefault="00ED27D0">
      <w:pPr>
        <w:ind w:firstLine="105"/>
      </w:pPr>
      <w:r>
        <w:rPr>
          <w:color w:val="000000"/>
        </w:rPr>
        <w:t xml:space="preserve">１、名 称  </w:t>
      </w:r>
      <w:r>
        <w:t>うちケアプランセンター</w:t>
      </w:r>
    </w:p>
    <w:p w14:paraId="00000005" w14:textId="77777777" w:rsidR="002A6AA2" w:rsidRDefault="00ED27D0">
      <w:pPr>
        <w:ind w:firstLine="105"/>
        <w:rPr>
          <w:color w:val="000000"/>
        </w:rPr>
      </w:pPr>
      <w:r>
        <w:rPr>
          <w:color w:val="000000"/>
        </w:rPr>
        <w:t xml:space="preserve">２、所在地 </w:t>
      </w:r>
      <w:r>
        <w:t>宮城県仙台市宮城野区鶴ケ谷1丁目36-22SKIPSSS102</w:t>
      </w:r>
      <w:r>
        <w:rPr>
          <w:color w:val="000000"/>
        </w:rPr>
        <w:t xml:space="preserve"> </w:t>
      </w:r>
    </w:p>
    <w:p w14:paraId="00000006" w14:textId="77777777" w:rsidR="002A6AA2" w:rsidRDefault="00ED27D0">
      <w:pPr>
        <w:ind w:firstLine="525"/>
        <w:rPr>
          <w:color w:val="000000"/>
        </w:rPr>
      </w:pPr>
      <w:r>
        <w:rPr>
          <w:color w:val="000000"/>
        </w:rPr>
        <w:t>電話番号 0</w:t>
      </w:r>
      <w:r>
        <w:t>22-253-6022</w:t>
      </w:r>
    </w:p>
    <w:p w14:paraId="00000007" w14:textId="77777777" w:rsidR="002A6AA2" w:rsidRDefault="002A6AA2"/>
    <w:p w14:paraId="00000008" w14:textId="77777777" w:rsidR="002A6AA2" w:rsidRDefault="00ED27D0">
      <w:r>
        <w:t xml:space="preserve">第２条（事業の目的） </w:t>
      </w:r>
    </w:p>
    <w:p w14:paraId="00000009" w14:textId="7FDDCD9E" w:rsidR="002A6AA2" w:rsidRDefault="00ED27D0">
      <w:pPr>
        <w:ind w:left="525" w:hanging="420"/>
      </w:pPr>
      <w:r>
        <w:t>１、株式会社</w:t>
      </w:r>
      <w:proofErr w:type="spellStart"/>
      <w:r>
        <w:t>Uchicare</w:t>
      </w:r>
      <w:proofErr w:type="spellEnd"/>
      <w:r>
        <w:t>が開設するうちケアプランセンター（以下「事業所」）が行う指定居宅介護支援事業</w:t>
      </w:r>
      <w:r w:rsidR="00E434B3">
        <w:rPr>
          <w:rFonts w:hint="eastAsia"/>
        </w:rPr>
        <w:t>または介護予防支援事業</w:t>
      </w:r>
      <w:r>
        <w:t>（以下「支援事業」）の適切な運営を確保するために人員及び管理運営に関する事項を定め、事業所の介護支援専門員（以下「介護支援専門員」）が、要介護</w:t>
      </w:r>
      <w:r w:rsidR="00E434B3">
        <w:rPr>
          <w:rFonts w:hint="eastAsia"/>
        </w:rPr>
        <w:t>または要支援</w:t>
      </w:r>
      <w:r>
        <w:t>状態にある利用者 （以下「</w:t>
      </w:r>
      <w:r w:rsidR="00E434B3">
        <w:rPr>
          <w:rFonts w:hint="eastAsia"/>
        </w:rPr>
        <w:t>利用者</w:t>
      </w:r>
      <w:r>
        <w:t>」）に対し、適正な指定居宅介護支援（以下「介護支援」）</w:t>
      </w:r>
      <w:r w:rsidR="004A029F">
        <w:rPr>
          <w:rFonts w:hint="eastAsia"/>
        </w:rPr>
        <w:t>または介護予防支援</w:t>
      </w:r>
      <w:r w:rsidR="004A029F">
        <w:t>（以下「</w:t>
      </w:r>
      <w:r w:rsidR="004A029F">
        <w:rPr>
          <w:rFonts w:hint="eastAsia"/>
        </w:rPr>
        <w:t>予防支援</w:t>
      </w:r>
      <w:r w:rsidR="004A029F">
        <w:t>」）</w:t>
      </w:r>
      <w:r>
        <w:t>を提供することを目的とする。</w:t>
      </w:r>
    </w:p>
    <w:p w14:paraId="0000000A" w14:textId="77777777" w:rsidR="002A6AA2" w:rsidRDefault="00ED27D0">
      <w:r>
        <w:t xml:space="preserve"> </w:t>
      </w:r>
    </w:p>
    <w:p w14:paraId="0000000B" w14:textId="77777777" w:rsidR="002A6AA2" w:rsidRDefault="00ED27D0">
      <w:r>
        <w:t xml:space="preserve">第３条（運営の方針） </w:t>
      </w:r>
    </w:p>
    <w:p w14:paraId="0000000C" w14:textId="329B5BC6" w:rsidR="002A6AA2" w:rsidRDefault="00ED27D0">
      <w:pPr>
        <w:ind w:left="525" w:hanging="420"/>
      </w:pPr>
      <w:r>
        <w:t xml:space="preserve">１、介護支援専門員は、利用者の心身の状況、及びその置かれている環境等に応じて、その利用者が可能な限りその居宅において有する能力に応じ、尊厳のある自立した日常生活が営むことができるよう利用者の立場に副った援助を行う。 </w:t>
      </w:r>
    </w:p>
    <w:p w14:paraId="0000000D" w14:textId="0F0F2893" w:rsidR="002A6AA2" w:rsidRDefault="00ED27D0">
      <w:pPr>
        <w:ind w:left="525" w:hanging="420"/>
      </w:pPr>
      <w:r>
        <w:t>２、事業の実施に当たっては、利用者の意思及び人格を尊重し、利用者の選択に基づき適切な保健医療サービス及び福祉サービスが多様な事業者から、総合的かつ効率的に提供されるよう</w:t>
      </w:r>
      <w:r w:rsidR="000F771F">
        <w:rPr>
          <w:rFonts w:hint="eastAsia"/>
        </w:rPr>
        <w:t>、</w:t>
      </w:r>
      <w:r>
        <w:t xml:space="preserve">中立公正な立場でサービスを調整する。 </w:t>
      </w:r>
    </w:p>
    <w:p w14:paraId="0000000E" w14:textId="4B1AB77E" w:rsidR="002A6AA2" w:rsidRDefault="00ED27D0">
      <w:pPr>
        <w:ind w:left="525" w:hanging="420"/>
      </w:pPr>
      <w:r>
        <w:t>３、事業の運営に当たっては</w:t>
      </w:r>
      <w:r w:rsidR="000F771F">
        <w:rPr>
          <w:rFonts w:hint="eastAsia"/>
        </w:rPr>
        <w:t>、</w:t>
      </w:r>
      <w:r>
        <w:t>地域包括支援センターからの支援困難事例を積極的に受け入れるとともに、仙台市、地域包括支援センター、他の指定居宅介護支援</w:t>
      </w:r>
      <w:r w:rsidR="004A029F">
        <w:rPr>
          <w:rFonts w:hint="eastAsia"/>
        </w:rPr>
        <w:t>・予防支援</w:t>
      </w:r>
      <w:r>
        <w:t>事業者</w:t>
      </w:r>
      <w:r w:rsidR="000F771F">
        <w:rPr>
          <w:rFonts w:hint="eastAsia"/>
        </w:rPr>
        <w:t>・</w:t>
      </w:r>
      <w:r>
        <w:t>介護保険施設との連携に努める。</w:t>
      </w:r>
    </w:p>
    <w:p w14:paraId="0000000F" w14:textId="77777777" w:rsidR="002A6AA2" w:rsidRDefault="002A6AA2"/>
    <w:p w14:paraId="00000010" w14:textId="77777777" w:rsidR="002A6AA2" w:rsidRDefault="00ED27D0">
      <w:r>
        <w:t xml:space="preserve">第４条（職員の職種・員数及び職務内容） 事務所に、次の職員を配置する。 </w:t>
      </w:r>
    </w:p>
    <w:p w14:paraId="65B84C99" w14:textId="77777777" w:rsidR="004A029F" w:rsidRPr="004A029F" w:rsidRDefault="004A029F">
      <w:pPr>
        <w:numPr>
          <w:ilvl w:val="0"/>
          <w:numId w:val="1"/>
        </w:numPr>
        <w:pBdr>
          <w:top w:val="nil"/>
          <w:left w:val="nil"/>
          <w:bottom w:val="nil"/>
          <w:right w:val="nil"/>
          <w:between w:val="nil"/>
        </w:pBdr>
      </w:pPr>
      <w:r>
        <w:rPr>
          <w:rFonts w:hint="eastAsia"/>
          <w:color w:val="000000"/>
        </w:rPr>
        <w:t>管理者</w:t>
      </w:r>
      <w:r>
        <w:rPr>
          <w:color w:val="000000"/>
        </w:rPr>
        <w:t>１名（</w:t>
      </w:r>
      <w:r>
        <w:rPr>
          <w:rFonts w:hint="eastAsia"/>
          <w:color w:val="000000"/>
        </w:rPr>
        <w:t>主任</w:t>
      </w:r>
      <w:r>
        <w:rPr>
          <w:color w:val="000000"/>
        </w:rPr>
        <w:t>介護支援専門兼務）</w:t>
      </w:r>
    </w:p>
    <w:p w14:paraId="00000012" w14:textId="2DA31DBB" w:rsidR="002A6AA2" w:rsidRDefault="00ED27D0" w:rsidP="004A029F">
      <w:pPr>
        <w:pBdr>
          <w:top w:val="nil"/>
          <w:left w:val="nil"/>
          <w:bottom w:val="nil"/>
          <w:right w:val="nil"/>
          <w:between w:val="nil"/>
        </w:pBdr>
        <w:ind w:left="525"/>
      </w:pPr>
      <w:r>
        <w:rPr>
          <w:color w:val="000000"/>
        </w:rPr>
        <w:t xml:space="preserve"> 管理者は、事業所の管理運営を統括し、従業者及び業務の管理を一元的に行うとともに、自らも介護支援業務に従事するものとする。 </w:t>
      </w:r>
    </w:p>
    <w:p w14:paraId="00000013" w14:textId="2C71C5C4" w:rsidR="002A6AA2" w:rsidRDefault="00ED27D0">
      <w:pPr>
        <w:numPr>
          <w:ilvl w:val="0"/>
          <w:numId w:val="1"/>
        </w:numPr>
        <w:pBdr>
          <w:top w:val="nil"/>
          <w:left w:val="nil"/>
          <w:bottom w:val="nil"/>
          <w:right w:val="nil"/>
          <w:between w:val="nil"/>
        </w:pBdr>
      </w:pPr>
      <w:r>
        <w:rPr>
          <w:color w:val="000000"/>
        </w:rPr>
        <w:t>介護支援専門員 常勤職員</w:t>
      </w:r>
      <w:r w:rsidR="00454626">
        <w:rPr>
          <w:rFonts w:hint="eastAsia"/>
          <w:color w:val="000000"/>
        </w:rPr>
        <w:t>1</w:t>
      </w:r>
      <w:r>
        <w:rPr>
          <w:color w:val="000000"/>
        </w:rPr>
        <w:t>名以上（内、１名管理者兼務） 介護支援専門員は、サービス計画の作成等の指定居宅介護支援</w:t>
      </w:r>
      <w:r w:rsidR="004A029F">
        <w:rPr>
          <w:rFonts w:hint="eastAsia"/>
          <w:color w:val="000000"/>
        </w:rPr>
        <w:t>・予防支援</w:t>
      </w:r>
      <w:r>
        <w:rPr>
          <w:color w:val="000000"/>
        </w:rPr>
        <w:t xml:space="preserve">業務に従事する。 </w:t>
      </w:r>
    </w:p>
    <w:p w14:paraId="2FBE2B3A" w14:textId="77777777" w:rsidR="004A029F" w:rsidRPr="004A029F" w:rsidRDefault="00ED27D0">
      <w:pPr>
        <w:numPr>
          <w:ilvl w:val="0"/>
          <w:numId w:val="1"/>
        </w:numPr>
        <w:pBdr>
          <w:top w:val="nil"/>
          <w:left w:val="nil"/>
          <w:bottom w:val="nil"/>
          <w:right w:val="nil"/>
          <w:between w:val="nil"/>
        </w:pBdr>
      </w:pPr>
      <w:r>
        <w:rPr>
          <w:color w:val="000000"/>
        </w:rPr>
        <w:t xml:space="preserve">事務員 常勤か非常勤職員１名 </w:t>
      </w:r>
    </w:p>
    <w:p w14:paraId="00000014" w14:textId="6B477771" w:rsidR="002A6AA2" w:rsidRDefault="00ED27D0" w:rsidP="004A029F">
      <w:pPr>
        <w:pBdr>
          <w:top w:val="nil"/>
          <w:left w:val="nil"/>
          <w:bottom w:val="nil"/>
          <w:right w:val="nil"/>
          <w:between w:val="nil"/>
        </w:pBdr>
        <w:ind w:left="525"/>
      </w:pPr>
      <w:r>
        <w:rPr>
          <w:color w:val="000000"/>
        </w:rPr>
        <w:t>事務員は、介護支援専門員の補助的業務及び必要な事務を行う。</w:t>
      </w:r>
    </w:p>
    <w:p w14:paraId="00000015" w14:textId="77777777" w:rsidR="002A6AA2" w:rsidRDefault="002A6AA2">
      <w:pPr>
        <w:ind w:left="105"/>
      </w:pPr>
    </w:p>
    <w:p w14:paraId="7B4DAFD0" w14:textId="77777777" w:rsidR="002516CC" w:rsidRDefault="002516CC">
      <w:pPr>
        <w:pBdr>
          <w:top w:val="nil"/>
          <w:left w:val="nil"/>
          <w:bottom w:val="nil"/>
          <w:right w:val="nil"/>
          <w:between w:val="nil"/>
        </w:pBdr>
        <w:ind w:left="420"/>
        <w:rPr>
          <w:color w:val="000000"/>
        </w:rPr>
      </w:pPr>
    </w:p>
    <w:p w14:paraId="00000016" w14:textId="0CA399BD" w:rsidR="002A6AA2" w:rsidRDefault="00ED27D0">
      <w:pPr>
        <w:pBdr>
          <w:top w:val="nil"/>
          <w:left w:val="nil"/>
          <w:bottom w:val="nil"/>
          <w:right w:val="nil"/>
          <w:between w:val="nil"/>
        </w:pBdr>
        <w:ind w:left="420"/>
        <w:rPr>
          <w:color w:val="000000"/>
        </w:rPr>
      </w:pPr>
      <w:r>
        <w:rPr>
          <w:color w:val="000000"/>
        </w:rPr>
        <w:t xml:space="preserve"> </w:t>
      </w:r>
    </w:p>
    <w:p w14:paraId="00000017" w14:textId="77777777" w:rsidR="002A6AA2" w:rsidRDefault="00ED27D0">
      <w:r>
        <w:lastRenderedPageBreak/>
        <w:t xml:space="preserve">第５条（営業日及び営業時間） 事務所の営業日及び営業時間は次の通りとする。 </w:t>
      </w:r>
    </w:p>
    <w:p w14:paraId="00000018" w14:textId="32DFA649" w:rsidR="002A6AA2" w:rsidRDefault="00ED27D0">
      <w:pPr>
        <w:ind w:left="630" w:hanging="420"/>
      </w:pPr>
      <w:r>
        <w:t xml:space="preserve">１、営業日 月曜日から金曜日（但し、祝祭日及び 12 月 </w:t>
      </w:r>
      <w:r w:rsidR="002516CC">
        <w:rPr>
          <w:rFonts w:hint="eastAsia"/>
        </w:rPr>
        <w:t>29</w:t>
      </w:r>
      <w:r>
        <w:t xml:space="preserve"> 日から 1 月 3日までは除く）</w:t>
      </w:r>
    </w:p>
    <w:p w14:paraId="00000019" w14:textId="745FE48F" w:rsidR="002A6AA2" w:rsidRDefault="00ED27D0">
      <w:pPr>
        <w:ind w:firstLine="210"/>
      </w:pPr>
      <w:r>
        <w:t>２、営業時間 ８時３０分から１７時３０分までとする。</w:t>
      </w:r>
    </w:p>
    <w:p w14:paraId="0000001A" w14:textId="77777777" w:rsidR="002A6AA2" w:rsidRDefault="002A6AA2">
      <w:pPr>
        <w:pBdr>
          <w:top w:val="nil"/>
          <w:left w:val="nil"/>
          <w:bottom w:val="nil"/>
          <w:right w:val="nil"/>
          <w:between w:val="nil"/>
        </w:pBdr>
        <w:ind w:left="1141"/>
        <w:rPr>
          <w:color w:val="000000"/>
        </w:rPr>
      </w:pPr>
    </w:p>
    <w:p w14:paraId="0000001B" w14:textId="67428A98" w:rsidR="002A6AA2" w:rsidRDefault="00ED27D0">
      <w:r>
        <w:t>第６条（介護支援</w:t>
      </w:r>
      <w:r w:rsidR="004A029F">
        <w:rPr>
          <w:rFonts w:hint="eastAsia"/>
          <w:color w:val="000000"/>
        </w:rPr>
        <w:t>・予防支援</w:t>
      </w:r>
      <w:r>
        <w:t>の内容及び利用料等）</w:t>
      </w:r>
    </w:p>
    <w:p w14:paraId="0000001C" w14:textId="32D8E61B" w:rsidR="002A6AA2" w:rsidRDefault="00ED27D0">
      <w:pPr>
        <w:ind w:left="630" w:hanging="420"/>
      </w:pPr>
      <w:r>
        <w:t>１、介護支援</w:t>
      </w:r>
      <w:r w:rsidR="004A029F">
        <w:rPr>
          <w:rFonts w:hint="eastAsia"/>
          <w:color w:val="000000"/>
        </w:rPr>
        <w:t>・予防支援</w:t>
      </w:r>
      <w:r>
        <w:t>の提供方法及び内容は次の通りとし、指定居宅介護支援</w:t>
      </w:r>
      <w:r w:rsidR="004A029F">
        <w:rPr>
          <w:rFonts w:hint="eastAsia"/>
          <w:color w:val="000000"/>
        </w:rPr>
        <w:t>・予防支援</w:t>
      </w:r>
      <w:r>
        <w:t>を提供した場合の額は厚生労働大臣が定める基準に拠るものとし、当該介護</w:t>
      </w:r>
      <w:r w:rsidR="000F771F">
        <w:rPr>
          <w:rFonts w:hint="eastAsia"/>
        </w:rPr>
        <w:t xml:space="preserve">　</w:t>
      </w:r>
      <w:r>
        <w:t>支援</w:t>
      </w:r>
      <w:r w:rsidR="004A029F">
        <w:rPr>
          <w:rFonts w:hint="eastAsia"/>
          <w:color w:val="000000"/>
        </w:rPr>
        <w:t>・予防支援</w:t>
      </w:r>
      <w:r>
        <w:t>が法定代理受領サービスである時は利用料を徴収しない。</w:t>
      </w:r>
    </w:p>
    <w:p w14:paraId="0000001D" w14:textId="6F8F7ADC" w:rsidR="002A6AA2" w:rsidRDefault="00ED27D0">
      <w:pPr>
        <w:ind w:left="630" w:hanging="420"/>
      </w:pPr>
      <w:r>
        <w:t>２、介護支援専門員は、利用者の居宅を訪問し、利用者及びその家族に面接して支援する上で解決しなければならない課題の把握及び分析を行い、その課題に基づき居宅サービス計画（以下「ケアプラン」と いう）を作成する。当該地域における指定居宅介護</w:t>
      </w:r>
      <w:r w:rsidR="004A029F">
        <w:rPr>
          <w:rFonts w:hint="eastAsia"/>
          <w:color w:val="000000"/>
        </w:rPr>
        <w:t>・予防支援</w:t>
      </w:r>
      <w:r>
        <w:t>サービス事業者（以下「サービス事業者等」という）に関する</w:t>
      </w:r>
      <w:r w:rsidR="000F771F">
        <w:rPr>
          <w:rFonts w:hint="eastAsia"/>
        </w:rPr>
        <w:t xml:space="preserve">　</w:t>
      </w:r>
      <w:r>
        <w:t>サービスの内容等の情報を提供し、サービスの選択を求め、サービス計画及びサービス事業者等に関し、利用者の同意を得た上でサービス事業者等との連絡調整を</w:t>
      </w:r>
      <w:r w:rsidR="000F771F">
        <w:rPr>
          <w:rFonts w:hint="eastAsia"/>
        </w:rPr>
        <w:t xml:space="preserve">　</w:t>
      </w:r>
      <w:r>
        <w:t xml:space="preserve">行う。利用者が、介護施設への入所等を希望した場合には、介護保険施設への紹介その他の便宜を提供する。 </w:t>
      </w:r>
    </w:p>
    <w:p w14:paraId="0000001E" w14:textId="77777777" w:rsidR="002A6AA2" w:rsidRDefault="00ED27D0">
      <w:pPr>
        <w:ind w:left="611" w:hanging="420"/>
      </w:pPr>
      <w:r>
        <w:t>３、課題分析について、使用する課題分析票は、適切なアセスメントシートを用いる。</w:t>
      </w:r>
    </w:p>
    <w:p w14:paraId="0000001F" w14:textId="54C9C7ED" w:rsidR="002A6AA2" w:rsidRDefault="00ED27D0">
      <w:pPr>
        <w:ind w:left="630" w:hanging="420"/>
      </w:pPr>
      <w:r>
        <w:t>４、介護支援専門員は、サービス計画の作成後においても利用者及びその家族、サー</w:t>
      </w:r>
      <w:r w:rsidR="000F771F">
        <w:rPr>
          <w:rFonts w:hint="eastAsia"/>
        </w:rPr>
        <w:t xml:space="preserve">　</w:t>
      </w:r>
      <w:r>
        <w:t xml:space="preserve">ビス事業者等との連絡を継続的に行い、サービス計画の変更及びサービス事業者等との連携調整その他便宜の提供を行う。  </w:t>
      </w:r>
    </w:p>
    <w:p w14:paraId="00000020" w14:textId="5C07A809" w:rsidR="002A6AA2" w:rsidRDefault="00ED27D0">
      <w:pPr>
        <w:ind w:left="630" w:hanging="420"/>
      </w:pPr>
      <w:r>
        <w:t xml:space="preserve">５、介護支援専門員は、法令に準拠したサービス担当者会議を開催し、担当者への照会　等により、当該サービス計画の内容について、専門的な見地からの意見を求めるものとする。 </w:t>
      </w:r>
    </w:p>
    <w:p w14:paraId="00000021" w14:textId="77777777" w:rsidR="002A6AA2" w:rsidRDefault="00ED27D0">
      <w:pPr>
        <w:ind w:left="630" w:hanging="420"/>
      </w:pPr>
      <w:r>
        <w:t xml:space="preserve">６、介護支援専門員は、支援の提供に当たっては、利用者の居宅等において利用者又はその家族に対し、サービス提供方法について理解し易いよう説明を行うとともに、相談に応じることとする。 </w:t>
      </w:r>
    </w:p>
    <w:p w14:paraId="00000022" w14:textId="2246AE90" w:rsidR="002A6AA2" w:rsidRDefault="00ED27D0">
      <w:pPr>
        <w:ind w:left="630" w:hanging="420"/>
      </w:pPr>
      <w:r>
        <w:t>７、２項にあっては、サービス計画を利用者に交付並びに特段の事情がない限り、少なくとも</w:t>
      </w:r>
      <w:r w:rsidR="00E434B3">
        <w:rPr>
          <w:rFonts w:hint="eastAsia"/>
        </w:rPr>
        <w:t>介護支援では</w:t>
      </w:r>
      <w:r>
        <w:t>月１回以上</w:t>
      </w:r>
      <w:r w:rsidR="00E434B3">
        <w:rPr>
          <w:rFonts w:hint="eastAsia"/>
        </w:rPr>
        <w:t>、予防支援では</w:t>
      </w:r>
      <w:r w:rsidR="002516CC">
        <w:rPr>
          <w:rFonts w:hint="eastAsia"/>
        </w:rPr>
        <w:t>３</w:t>
      </w:r>
      <w:r w:rsidR="00E434B3">
        <w:rPr>
          <w:rFonts w:hint="eastAsia"/>
        </w:rPr>
        <w:t>か月に</w:t>
      </w:r>
      <w:r w:rsidR="002516CC">
        <w:rPr>
          <w:rFonts w:hint="eastAsia"/>
        </w:rPr>
        <w:t>１</w:t>
      </w:r>
      <w:r w:rsidR="00E434B3">
        <w:rPr>
          <w:rFonts w:hint="eastAsia"/>
        </w:rPr>
        <w:t>回以上</w:t>
      </w:r>
      <w:r>
        <w:t>は居宅を訪問し、毎月のサービス計画実施状況の把握分析結果を記録するものとする。</w:t>
      </w:r>
    </w:p>
    <w:p w14:paraId="37DBA3C1" w14:textId="6D29A91B" w:rsidR="001F47E7" w:rsidRDefault="001F47E7" w:rsidP="001F47E7">
      <w:pPr>
        <w:ind w:left="630" w:hanging="420"/>
      </w:pPr>
      <w:r>
        <w:rPr>
          <w:rFonts w:hint="eastAsia"/>
        </w:rPr>
        <w:t>８、</w:t>
      </w:r>
      <w:r>
        <w:t>面談場所は利用者の居宅を原則とし、プライバシー確保のうえ事業所相談室その他利用者・家族が同意する適切な場所でも実施できるものとする。やむを得ず居宅での実施が困難な場合は、その理由を記録し、説明のうえ同意を得るものとする。</w:t>
      </w:r>
    </w:p>
    <w:p w14:paraId="00000023" w14:textId="77777777" w:rsidR="002A6AA2" w:rsidRDefault="002A6AA2">
      <w:pPr>
        <w:ind w:left="630" w:hanging="420"/>
      </w:pPr>
    </w:p>
    <w:p w14:paraId="00000024" w14:textId="77777777" w:rsidR="002A6AA2" w:rsidRDefault="00ED27D0">
      <w:r>
        <w:t xml:space="preserve"> 第７条（通常の事業の実施区域）</w:t>
      </w:r>
    </w:p>
    <w:p w14:paraId="00000025" w14:textId="247FD5F8" w:rsidR="002A6AA2" w:rsidRDefault="00ED27D0">
      <w:pPr>
        <w:ind w:left="630" w:hanging="420"/>
      </w:pPr>
      <w:r>
        <w:t>１、通常の事業の実施区域は、仙台市青葉区、宮城野区、泉区、若林区</w:t>
      </w:r>
      <w:r w:rsidR="00E434B3">
        <w:rPr>
          <w:rFonts w:hint="eastAsia"/>
        </w:rPr>
        <w:t>、利府町、塩竃市、多賀城市、七ヶ浜町</w:t>
      </w:r>
      <w:r>
        <w:rPr>
          <w:color w:val="000000"/>
        </w:rPr>
        <w:t>の区域と</w:t>
      </w:r>
      <w:r>
        <w:t>する。</w:t>
      </w:r>
    </w:p>
    <w:p w14:paraId="00000026" w14:textId="77777777" w:rsidR="002A6AA2" w:rsidRDefault="00ED27D0">
      <w:r>
        <w:t xml:space="preserve"> </w:t>
      </w:r>
    </w:p>
    <w:p w14:paraId="00000027" w14:textId="77777777" w:rsidR="002A6AA2" w:rsidRDefault="00ED27D0">
      <w:pPr>
        <w:ind w:left="142"/>
      </w:pPr>
      <w:r>
        <w:lastRenderedPageBreak/>
        <w:t xml:space="preserve">第８条（秘密保持） </w:t>
      </w:r>
    </w:p>
    <w:p w14:paraId="00000028" w14:textId="6E5EBBB1" w:rsidR="002A6AA2" w:rsidRDefault="00ED27D0">
      <w:pPr>
        <w:ind w:left="630" w:hanging="420"/>
      </w:pPr>
      <w:r>
        <w:t>１、従業者は、業務上知り得た利用者又はその家族の情報を適切に管理すると共に契約　期間中及び契約終了後、並びに従業者の退職後も正当な理由なく他に漏らさないものとする。</w:t>
      </w:r>
    </w:p>
    <w:p w14:paraId="00000029" w14:textId="77777777" w:rsidR="002A6AA2" w:rsidRDefault="00ED27D0">
      <w:pPr>
        <w:ind w:left="142" w:firstLine="210"/>
      </w:pPr>
      <w:r>
        <w:t xml:space="preserve"> </w:t>
      </w:r>
    </w:p>
    <w:p w14:paraId="0000002A" w14:textId="77777777" w:rsidR="002A6AA2" w:rsidRDefault="00ED27D0">
      <w:r>
        <w:t xml:space="preserve">第９条（ハラスメント対策） </w:t>
      </w:r>
    </w:p>
    <w:p w14:paraId="0000002B" w14:textId="77777777" w:rsidR="002A6AA2" w:rsidRDefault="00ED27D0">
      <w:pPr>
        <w:ind w:left="630" w:hanging="420"/>
      </w:pPr>
      <w:r>
        <w:t>１、事業者は、介護現場で働く職員の安全確保と安心して働き続けられる労働環境が築けるようハラスメントの防止に向け取り組む。</w:t>
      </w:r>
    </w:p>
    <w:p w14:paraId="0000002C" w14:textId="77777777" w:rsidR="002A6AA2" w:rsidRDefault="00ED27D0" w:rsidP="002516CC">
      <w:pPr>
        <w:ind w:left="567" w:hanging="425"/>
      </w:pPr>
      <w:r>
        <w:t xml:space="preserve"> ① 事業所内において行われる優越的な関係を背景とした言動や、業務上必要かつ相当な範囲を超える 下記の行為は組織として許容しない。 </w:t>
      </w:r>
    </w:p>
    <w:p w14:paraId="0000002D" w14:textId="77777777" w:rsidR="002A6AA2" w:rsidRDefault="00ED27D0">
      <w:pPr>
        <w:ind w:left="142" w:firstLine="315"/>
      </w:pPr>
      <w:r>
        <w:t xml:space="preserve">（1）身体的な力を使って危害を及ぼす（及ぼされそうになった）行為 </w:t>
      </w:r>
    </w:p>
    <w:p w14:paraId="0000002E" w14:textId="341EED84" w:rsidR="002A6AA2" w:rsidRDefault="00ED27D0">
      <w:pPr>
        <w:ind w:left="142" w:firstLine="315"/>
      </w:pPr>
      <w:r>
        <w:t xml:space="preserve">（2）個人の尊厳や人格を言葉や態度によって傷つけたり、おとしめたりする行為 </w:t>
      </w:r>
    </w:p>
    <w:p w14:paraId="0000002F" w14:textId="5ECDD8D0" w:rsidR="002A6AA2" w:rsidRDefault="00ED27D0" w:rsidP="00861D14">
      <w:pPr>
        <w:ind w:left="993" w:hanging="426"/>
      </w:pPr>
      <w:r>
        <w:t>(3) 意に沿わない性的言動、好意的態度の要求等、性的ないやがらせ行為</w:t>
      </w:r>
      <w:r w:rsidR="00861D14">
        <w:rPr>
          <w:rFonts w:hint="eastAsia"/>
        </w:rPr>
        <w:t>、</w:t>
      </w:r>
      <w:r>
        <w:t>上記は、当該法人職員、取引先事業者の方、ご利用者及びその家族等が対象となる。</w:t>
      </w:r>
    </w:p>
    <w:p w14:paraId="00000031" w14:textId="1A038678" w:rsidR="002A6AA2" w:rsidRDefault="00ED27D0" w:rsidP="00861D14">
      <w:pPr>
        <w:ind w:left="630" w:hanging="488"/>
      </w:pPr>
      <w:r>
        <w:t xml:space="preserve"> ② ハラスメント事案が発生した場合、マニュアルなどを基に即座に対応し、再発防止会議等により、同事案が発生しない為の再発防止策を検討する。 </w:t>
      </w:r>
    </w:p>
    <w:p w14:paraId="00000032" w14:textId="0AC5A167" w:rsidR="002A6AA2" w:rsidRDefault="00ED27D0">
      <w:pPr>
        <w:ind w:left="525" w:hanging="315"/>
      </w:pPr>
      <w:r>
        <w:t>③職員に対し、ハラスメントに対する基本的な考え方について研修などを実施する。</w:t>
      </w:r>
      <w:r w:rsidR="00861D14">
        <w:rPr>
          <w:rFonts w:hint="eastAsia"/>
        </w:rPr>
        <w:t xml:space="preserve">　</w:t>
      </w:r>
      <w:r>
        <w:t xml:space="preserve">  また、定期的に話し合いの場を設け、介護現場におけるハラスメント発生状況の</w:t>
      </w:r>
      <w:r w:rsidR="00861D14">
        <w:rPr>
          <w:rFonts w:hint="eastAsia"/>
        </w:rPr>
        <w:t xml:space="preserve">　</w:t>
      </w:r>
      <w:r>
        <w:t xml:space="preserve">把握に努めます。 </w:t>
      </w:r>
    </w:p>
    <w:p w14:paraId="00000033" w14:textId="1D4DE7EF" w:rsidR="002A6AA2" w:rsidRDefault="00ED27D0">
      <w:pPr>
        <w:ind w:left="578" w:hanging="315"/>
      </w:pPr>
      <w:r>
        <w:t>④ハラスメントと判断された場合には行為者に対し、関係機関への連絡、相談、環境</w:t>
      </w:r>
      <w:r w:rsidR="00861D14">
        <w:rPr>
          <w:rFonts w:hint="eastAsia"/>
        </w:rPr>
        <w:t xml:space="preserve">　</w:t>
      </w:r>
      <w:r>
        <w:t>改善に対する必要な措置、利用契約の解約等の措置を講じる。</w:t>
      </w:r>
    </w:p>
    <w:p w14:paraId="00000034" w14:textId="77777777" w:rsidR="002A6AA2" w:rsidRPr="00861D14" w:rsidRDefault="002A6AA2"/>
    <w:p w14:paraId="00000035" w14:textId="77777777" w:rsidR="002A6AA2" w:rsidRDefault="00ED27D0">
      <w:r>
        <w:t xml:space="preserve">第 10 条（虐待防止に関する事項） </w:t>
      </w:r>
    </w:p>
    <w:p w14:paraId="00000036" w14:textId="77777777" w:rsidR="002A6AA2" w:rsidRDefault="00ED27D0">
      <w:pPr>
        <w:ind w:left="630" w:hanging="420"/>
      </w:pPr>
      <w:r>
        <w:t>１、事業所は、利用者の人権の擁護・虐待の発生又はその再発を防止するため次の措置　を講ずるものとする。</w:t>
      </w:r>
    </w:p>
    <w:p w14:paraId="00000037" w14:textId="77777777" w:rsidR="002A6AA2" w:rsidRDefault="00ED27D0">
      <w:pPr>
        <w:ind w:left="945" w:hanging="735"/>
      </w:pPr>
      <w:r>
        <w:t xml:space="preserve"> 　(１)虐待防止のための対策を検討する委員会（テレビ電話装置等を活用して行うことができるものとする。） を定期的に開催するとともに、その結果について従業者に周知徹底を図る </w:t>
      </w:r>
    </w:p>
    <w:p w14:paraId="00000038" w14:textId="77777777" w:rsidR="002A6AA2" w:rsidRDefault="00ED27D0">
      <w:pPr>
        <w:ind w:left="142" w:firstLine="420"/>
      </w:pPr>
      <w:r>
        <w:t xml:space="preserve">(２)虐待防止のための指針の整備 </w:t>
      </w:r>
    </w:p>
    <w:p w14:paraId="00000039" w14:textId="77777777" w:rsidR="002A6AA2" w:rsidRDefault="00ED27D0">
      <w:pPr>
        <w:ind w:left="142" w:firstLine="420"/>
      </w:pPr>
      <w:r>
        <w:t xml:space="preserve">(３)虐待を防止するための定期的な研修の実施 </w:t>
      </w:r>
    </w:p>
    <w:p w14:paraId="062B15B8" w14:textId="77777777" w:rsidR="001F47E7" w:rsidRDefault="00ED27D0">
      <w:pPr>
        <w:ind w:left="998" w:hanging="420"/>
      </w:pPr>
      <w:r>
        <w:t>(４)前３号に掲げる措置を適切に実施するための担当者の設置</w:t>
      </w:r>
    </w:p>
    <w:p w14:paraId="0000003A" w14:textId="5CE51A26" w:rsidR="002A6AA2" w:rsidRDefault="00ED27D0" w:rsidP="001F47E7">
      <w:pPr>
        <w:ind w:leftChars="100" w:left="210" w:firstLineChars="300" w:firstLine="630"/>
      </w:pPr>
      <w:r>
        <w:t xml:space="preserve"> </w:t>
      </w:r>
      <w:r w:rsidR="001F47E7">
        <w:rPr>
          <w:rFonts w:hint="eastAsia"/>
        </w:rPr>
        <w:t>当事業所は</w:t>
      </w:r>
      <w:r>
        <w:t>虐待防止責任者</w:t>
      </w:r>
      <w:r w:rsidR="001F47E7">
        <w:rPr>
          <w:rFonts w:hint="eastAsia"/>
        </w:rPr>
        <w:t>として管理者を配置する。</w:t>
      </w:r>
    </w:p>
    <w:p w14:paraId="0000003B" w14:textId="12163FD5" w:rsidR="002A6AA2" w:rsidRDefault="00ED27D0">
      <w:pPr>
        <w:ind w:left="630" w:hanging="420"/>
      </w:pPr>
      <w:r>
        <w:t>２、事業所は、サービス提供中に、当該事業所従業者又は養護者（利用者の家族等高齢者を現に養護する者） による虐待を受けたと思われる利用者を発見した場合は、</w:t>
      </w:r>
      <w:r w:rsidR="00861D14">
        <w:rPr>
          <w:rFonts w:hint="eastAsia"/>
        </w:rPr>
        <w:t xml:space="preserve">　</w:t>
      </w:r>
      <w:r>
        <w:t>速やかにこれを市町村に通報するものとする。</w:t>
      </w:r>
    </w:p>
    <w:p w14:paraId="0000003C" w14:textId="77777777" w:rsidR="002A6AA2" w:rsidRDefault="00ED27D0">
      <w:r>
        <w:t xml:space="preserve">第 11 条（身体拘束に関する事項） </w:t>
      </w:r>
    </w:p>
    <w:p w14:paraId="0000003D" w14:textId="5C290489" w:rsidR="002A6AA2" w:rsidRDefault="00ED27D0">
      <w:pPr>
        <w:ind w:left="945" w:hanging="630"/>
      </w:pPr>
      <w:r>
        <w:t>１、利用者又は他の利用者等の生命又は身体を保護するため緊急やむを得ない場合を</w:t>
      </w:r>
      <w:r>
        <w:lastRenderedPageBreak/>
        <w:t>除き、身体拘束を行わないものとする。</w:t>
      </w:r>
    </w:p>
    <w:p w14:paraId="0000003E" w14:textId="35A2EF14" w:rsidR="002A6AA2" w:rsidRDefault="00ED27D0">
      <w:pPr>
        <w:ind w:left="630" w:hanging="315"/>
      </w:pPr>
      <w:r>
        <w:t>２、身体的拘束等を行う場合には、その態様及び時間、その際の利用者の心身の状況並びに緊急やむを得ない理由を記録するものとする。</w:t>
      </w:r>
    </w:p>
    <w:p w14:paraId="0000003F" w14:textId="77777777" w:rsidR="002A6AA2" w:rsidRDefault="002A6AA2">
      <w:pPr>
        <w:ind w:left="630" w:hanging="315"/>
      </w:pPr>
    </w:p>
    <w:p w14:paraId="00000040" w14:textId="77777777" w:rsidR="002A6AA2" w:rsidRDefault="00ED27D0">
      <w:r>
        <w:t xml:space="preserve">第 12 条（業務継続計画の策定） </w:t>
      </w:r>
    </w:p>
    <w:p w14:paraId="00000041" w14:textId="3B66F982" w:rsidR="002A6AA2" w:rsidRDefault="00ED27D0">
      <w:pPr>
        <w:ind w:left="735" w:hanging="525"/>
      </w:pPr>
      <w:r>
        <w:t>１、事業所は、感染症や非常災害の発生時において、利用者に対する指定居宅介護支援の提供を継続的に実施するための、及び非常時の体制で早期の業務再開を図る</w:t>
      </w:r>
      <w:r w:rsidR="00861D14">
        <w:rPr>
          <w:rFonts w:hint="eastAsia"/>
        </w:rPr>
        <w:t xml:space="preserve">　</w:t>
      </w:r>
      <w:r>
        <w:t>ための計画（以下「業務継続計画」という。） を策定し、当該業務継続計画に</w:t>
      </w:r>
      <w:r w:rsidR="00861D14">
        <w:rPr>
          <w:rFonts w:hint="eastAsia"/>
        </w:rPr>
        <w:t xml:space="preserve">　</w:t>
      </w:r>
      <w:r>
        <w:t xml:space="preserve">従い必要な措置を講じるものとする。 </w:t>
      </w:r>
    </w:p>
    <w:p w14:paraId="00000042" w14:textId="787EB349" w:rsidR="002A6AA2" w:rsidRDefault="00ED27D0">
      <w:pPr>
        <w:ind w:left="630" w:hanging="420"/>
      </w:pPr>
      <w:r>
        <w:t>２、事業所は、従業者に対し、業務継続計画について周知するとともに、必要な研修</w:t>
      </w:r>
      <w:r w:rsidR="00861D14">
        <w:rPr>
          <w:rFonts w:hint="eastAsia"/>
        </w:rPr>
        <w:t xml:space="preserve">　</w:t>
      </w:r>
      <w:r>
        <w:t xml:space="preserve">及び訓練を定期的に実施するものとする。 </w:t>
      </w:r>
    </w:p>
    <w:p w14:paraId="00000043" w14:textId="30A1029C" w:rsidR="002A6AA2" w:rsidRDefault="00ED27D0">
      <w:pPr>
        <w:ind w:left="630" w:hanging="420"/>
      </w:pPr>
      <w:r>
        <w:t>３、事業所は、定期的に業務継続計画の見直しを行い、必要に応じて業務継続計画の</w:t>
      </w:r>
      <w:r w:rsidR="00861D14">
        <w:rPr>
          <w:rFonts w:hint="eastAsia"/>
        </w:rPr>
        <w:t xml:space="preserve">　</w:t>
      </w:r>
      <w:r>
        <w:t>変更を行うものとする。</w:t>
      </w:r>
    </w:p>
    <w:p w14:paraId="00000044" w14:textId="77777777" w:rsidR="002A6AA2" w:rsidRPr="00861D14" w:rsidRDefault="002A6AA2">
      <w:pPr>
        <w:ind w:left="142" w:firstLine="210"/>
      </w:pPr>
    </w:p>
    <w:p w14:paraId="00000045" w14:textId="77777777" w:rsidR="002A6AA2" w:rsidRDefault="00ED27D0">
      <w:r>
        <w:t>第 13 条 （感染症の予防及びまん延防止））</w:t>
      </w:r>
    </w:p>
    <w:p w14:paraId="00000046" w14:textId="77777777" w:rsidR="002A6AA2" w:rsidRDefault="00ED27D0">
      <w:pPr>
        <w:ind w:left="630" w:hanging="420"/>
      </w:pPr>
      <w:r>
        <w:t>１、事業所は、事業所において感染症が発生し、又はまん延しないように、次の各号に　掲げる措置を講じる ものとする。</w:t>
      </w:r>
    </w:p>
    <w:p w14:paraId="00000047" w14:textId="2BEDF809" w:rsidR="002A6AA2" w:rsidRDefault="00ED27D0">
      <w:pPr>
        <w:ind w:left="850" w:hanging="630"/>
      </w:pPr>
      <w:r>
        <w:t xml:space="preserve"> (１) 事業所における感染症の予防及びまん延の防止のための対策を検討する委員会</w:t>
      </w:r>
      <w:r w:rsidR="00C471BE">
        <w:rPr>
          <w:rFonts w:hint="eastAsia"/>
        </w:rPr>
        <w:t xml:space="preserve">　</w:t>
      </w:r>
      <w:r>
        <w:t xml:space="preserve">（テレビ電話装置 等を活用して行うことができるものとする。）をおおむね６月に１回以上開催するとともに、その結果について、介護支援専門員に周知徹底を図る。 </w:t>
      </w:r>
    </w:p>
    <w:p w14:paraId="00000048" w14:textId="77777777" w:rsidR="002A6AA2" w:rsidRDefault="00ED27D0">
      <w:pPr>
        <w:ind w:left="142" w:firstLine="315"/>
      </w:pPr>
      <w:r>
        <w:t>(２) 事業所における感染症の予防及びまん延防止のための指針を整備する。</w:t>
      </w:r>
    </w:p>
    <w:p w14:paraId="00000049" w14:textId="428DC72B" w:rsidR="002A6AA2" w:rsidRDefault="00ED27D0">
      <w:pPr>
        <w:ind w:left="991" w:hanging="630"/>
      </w:pPr>
      <w:r>
        <w:t xml:space="preserve"> (３) 事業所において、介護支援専門員に対し、感染症の予防及びまん延の防止のための研修及び訓練を定期的に実施する。</w:t>
      </w:r>
    </w:p>
    <w:p w14:paraId="0000004A" w14:textId="77777777" w:rsidR="002A6AA2" w:rsidRDefault="002A6AA2">
      <w:pPr>
        <w:ind w:left="142" w:firstLine="210"/>
      </w:pPr>
    </w:p>
    <w:p w14:paraId="0000004B" w14:textId="77777777" w:rsidR="002A6AA2" w:rsidRDefault="00ED27D0">
      <w:r>
        <w:t>第 14 条（その他、運営についての重要事項）</w:t>
      </w:r>
    </w:p>
    <w:p w14:paraId="0000004C" w14:textId="3CD8AF97" w:rsidR="002A6AA2" w:rsidRDefault="00ED27D0">
      <w:pPr>
        <w:ind w:left="630" w:hanging="420"/>
      </w:pPr>
      <w:r>
        <w:t>１、当該事業所は、介護支援専門員の質の向上のために研修の機会を次の通り設ける</w:t>
      </w:r>
      <w:r w:rsidR="00861D14">
        <w:rPr>
          <w:rFonts w:hint="eastAsia"/>
        </w:rPr>
        <w:t xml:space="preserve">　</w:t>
      </w:r>
      <w:r>
        <w:t xml:space="preserve">ものとし、また業務の 執行体制についても検証・整備する。 </w:t>
      </w:r>
    </w:p>
    <w:p w14:paraId="0000004D" w14:textId="77777777" w:rsidR="002A6AA2" w:rsidRDefault="00ED27D0">
      <w:pPr>
        <w:ind w:left="142" w:firstLine="525"/>
      </w:pPr>
      <w:r>
        <w:t xml:space="preserve">①採用時研修　採用後３ヶ月以内 </w:t>
      </w:r>
    </w:p>
    <w:p w14:paraId="0000004E" w14:textId="77777777" w:rsidR="002A6AA2" w:rsidRDefault="00ED27D0">
      <w:pPr>
        <w:ind w:left="142" w:firstLine="525"/>
      </w:pPr>
      <w:r>
        <w:t xml:space="preserve">②法定研修　年1回以上 </w:t>
      </w:r>
    </w:p>
    <w:p w14:paraId="0000004F" w14:textId="026758B1" w:rsidR="002A6AA2" w:rsidRDefault="00ED27D0">
      <w:pPr>
        <w:ind w:left="630" w:hanging="420"/>
        <w:rPr>
          <w:color w:val="000000"/>
        </w:rPr>
      </w:pPr>
      <w:r>
        <w:t>２、</w:t>
      </w:r>
      <w:r>
        <w:rPr>
          <w:color w:val="000000"/>
        </w:rPr>
        <w:t>この規程に定める事項にほか、運営に関する重要事項は管理者との協議に基づいて定めるものとする。</w:t>
      </w:r>
    </w:p>
    <w:p w14:paraId="00000051" w14:textId="77777777" w:rsidR="002A6AA2" w:rsidRDefault="002A6AA2">
      <w:pPr>
        <w:ind w:left="142" w:firstLine="420"/>
      </w:pPr>
    </w:p>
    <w:p w14:paraId="00000052" w14:textId="7ECBE632" w:rsidR="002A6AA2" w:rsidRDefault="00ED27D0">
      <w:r>
        <w:t>第 15 条（介護支援</w:t>
      </w:r>
      <w:r w:rsidR="004A029F">
        <w:rPr>
          <w:rFonts w:hint="eastAsia"/>
          <w:color w:val="000000"/>
        </w:rPr>
        <w:t>・予防支援</w:t>
      </w:r>
      <w:r>
        <w:t xml:space="preserve">に関する相談、苦情） </w:t>
      </w:r>
    </w:p>
    <w:p w14:paraId="00000054" w14:textId="458A44DB" w:rsidR="002A6AA2" w:rsidRDefault="00ED27D0" w:rsidP="00E51C69">
      <w:pPr>
        <w:ind w:left="630" w:hanging="420"/>
      </w:pPr>
      <w:r>
        <w:t>１、提供した指定居宅介護支援</w:t>
      </w:r>
      <w:r w:rsidR="004A029F">
        <w:rPr>
          <w:rFonts w:hint="eastAsia"/>
          <w:color w:val="000000"/>
        </w:rPr>
        <w:t>・予防支援</w:t>
      </w:r>
      <w:r>
        <w:t>又は自らが居宅サービス計画に位置付けた</w:t>
      </w:r>
      <w:r w:rsidR="00861D14">
        <w:rPr>
          <w:rFonts w:hint="eastAsia"/>
        </w:rPr>
        <w:t xml:space="preserve">　</w:t>
      </w:r>
      <w:r>
        <w:t>指定居宅サービス等に対する利用者又はそのご家族等からの苦情・ハラスメントに迅速かつ適切に対応するために必要な措置を講ずるものとする。なお，苦情申立</w:t>
      </w:r>
      <w:r w:rsidR="00861D14">
        <w:rPr>
          <w:rFonts w:hint="eastAsia"/>
        </w:rPr>
        <w:t xml:space="preserve">　</w:t>
      </w:r>
      <w:r>
        <w:lastRenderedPageBreak/>
        <w:t>窓口は</w:t>
      </w:r>
      <w:r w:rsidR="00861D14">
        <w:rPr>
          <w:rFonts w:hint="eastAsia"/>
        </w:rPr>
        <w:t>、</w:t>
      </w:r>
      <w:r>
        <w:t>【重要事項説明書】に記載された通りである。</w:t>
      </w:r>
    </w:p>
    <w:p w14:paraId="00000055" w14:textId="51C227F6" w:rsidR="002A6AA2" w:rsidRDefault="00ED27D0">
      <w:pPr>
        <w:ind w:left="626" w:hanging="420"/>
      </w:pPr>
      <w:r>
        <w:t>２、円滑かつ迅速に苦情処理を行う為の処理体制・手順、上記記載の相談・苦情窓口を設置し、当事業所の「相談苦情事故対応マニュアル」に従い誠意をもって円滑・円満な解決に努めます。</w:t>
      </w:r>
    </w:p>
    <w:p w14:paraId="00000056" w14:textId="77777777" w:rsidR="002A6AA2" w:rsidRDefault="002A6AA2">
      <w:pPr>
        <w:ind w:left="626" w:hanging="420"/>
      </w:pPr>
    </w:p>
    <w:p w14:paraId="00000057" w14:textId="77777777" w:rsidR="002A6AA2" w:rsidRDefault="00ED27D0">
      <w:r>
        <w:t>第16条（衛生管理及び職員の健康管理等）</w:t>
      </w:r>
    </w:p>
    <w:p w14:paraId="00000058" w14:textId="4F704D75" w:rsidR="002A6AA2" w:rsidRDefault="00ED27D0">
      <w:pPr>
        <w:ind w:firstLine="210"/>
      </w:pPr>
      <w:r>
        <w:t>１、うちケアプランセンターは</w:t>
      </w:r>
      <w:r w:rsidR="00C471BE">
        <w:rPr>
          <w:rFonts w:hint="eastAsia"/>
        </w:rPr>
        <w:t>、</w:t>
      </w:r>
      <w:r>
        <w:t>衛生管理に十分留意し</w:t>
      </w:r>
      <w:r w:rsidR="00861D14">
        <w:rPr>
          <w:rFonts w:hint="eastAsia"/>
        </w:rPr>
        <w:t>、</w:t>
      </w:r>
      <w:r>
        <w:t>必要な措置を行う。</w:t>
      </w:r>
    </w:p>
    <w:p w14:paraId="00000059" w14:textId="22586BD4" w:rsidR="002A6AA2" w:rsidRDefault="00ED27D0">
      <w:pPr>
        <w:ind w:left="420" w:hanging="210"/>
      </w:pPr>
      <w:r>
        <w:t>２、うちケアプランセンターは</w:t>
      </w:r>
      <w:r w:rsidR="00C471BE">
        <w:rPr>
          <w:rFonts w:hint="eastAsia"/>
        </w:rPr>
        <w:t>、</w:t>
      </w:r>
      <w:r>
        <w:t>職員に対し感染症等に関する基礎知識を習得させる</w:t>
      </w:r>
      <w:r w:rsidR="00861D14">
        <w:rPr>
          <w:rFonts w:hint="eastAsia"/>
        </w:rPr>
        <w:t xml:space="preserve">　</w:t>
      </w:r>
      <w:r>
        <w:t>ため</w:t>
      </w:r>
      <w:r w:rsidR="00C471BE">
        <w:rPr>
          <w:rFonts w:hint="eastAsia"/>
        </w:rPr>
        <w:t>、</w:t>
      </w:r>
      <w:r>
        <w:t>必要な教育に努める。</w:t>
      </w:r>
    </w:p>
    <w:p w14:paraId="0000005A" w14:textId="688F53F0" w:rsidR="002A6AA2" w:rsidRDefault="00ED27D0">
      <w:pPr>
        <w:ind w:firstLine="210"/>
      </w:pPr>
      <w:r>
        <w:t>３、うちケアプランセンターは</w:t>
      </w:r>
      <w:r w:rsidR="00C471BE">
        <w:rPr>
          <w:rFonts w:hint="eastAsia"/>
        </w:rPr>
        <w:t>、</w:t>
      </w:r>
      <w:r>
        <w:t>職員に年1 回以上の健康診断を受診させる。</w:t>
      </w:r>
    </w:p>
    <w:p w14:paraId="6DF174B8" w14:textId="37E2CB2B" w:rsidR="004A029F" w:rsidRDefault="004A029F"/>
    <w:p w14:paraId="1FA81B2D" w14:textId="77777777" w:rsidR="004A029F" w:rsidRDefault="004A029F"/>
    <w:p w14:paraId="0000005C" w14:textId="77777777" w:rsidR="002A6AA2" w:rsidRDefault="00ED27D0">
      <w:r>
        <w:t>附則</w:t>
      </w:r>
    </w:p>
    <w:p w14:paraId="78DB46FB" w14:textId="6C9C9E45" w:rsidR="00AC318A" w:rsidRDefault="00ED27D0">
      <w:pPr>
        <w:rPr>
          <w:rFonts w:hint="eastAsia"/>
        </w:rPr>
      </w:pPr>
      <w:r>
        <w:t>この規程は令和7年8月1 日から施行する。</w:t>
      </w:r>
      <w:r w:rsidR="00AC318A">
        <w:rPr>
          <w:rFonts w:hint="eastAsia"/>
        </w:rPr>
        <w:t xml:space="preserve">　　　　　　　　　　　　　　　　　　　　　</w:t>
      </w:r>
    </w:p>
    <w:sectPr w:rsidR="00AC318A">
      <w:pgSz w:w="11906" w:h="16838"/>
      <w:pgMar w:top="1985" w:right="1701" w:bottom="1701"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D580F" w14:textId="77777777" w:rsidR="00AC318A" w:rsidRDefault="00AC318A" w:rsidP="00AC318A">
      <w:r>
        <w:separator/>
      </w:r>
    </w:p>
  </w:endnote>
  <w:endnote w:type="continuationSeparator" w:id="0">
    <w:p w14:paraId="3920CA9E" w14:textId="77777777" w:rsidR="00AC318A" w:rsidRDefault="00AC318A" w:rsidP="00AC3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2068F" w14:textId="77777777" w:rsidR="00AC318A" w:rsidRDefault="00AC318A" w:rsidP="00AC318A">
      <w:r>
        <w:separator/>
      </w:r>
    </w:p>
  </w:footnote>
  <w:footnote w:type="continuationSeparator" w:id="0">
    <w:p w14:paraId="1F026A6E" w14:textId="77777777" w:rsidR="00AC318A" w:rsidRDefault="00AC318A" w:rsidP="00AC31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7C0ACD"/>
    <w:multiLevelType w:val="multilevel"/>
    <w:tmpl w:val="300C9C36"/>
    <w:lvl w:ilvl="0">
      <w:start w:val="1"/>
      <w:numFmt w:val="decimal"/>
      <w:lvlText w:val="%1、"/>
      <w:lvlJc w:val="left"/>
      <w:pPr>
        <w:ind w:left="525" w:hanging="420"/>
      </w:pPr>
    </w:lvl>
    <w:lvl w:ilvl="1">
      <w:start w:val="1"/>
      <w:numFmt w:val="decimal"/>
      <w:lvlText w:val="(%2)"/>
      <w:lvlJc w:val="left"/>
      <w:pPr>
        <w:ind w:left="985" w:hanging="440"/>
      </w:pPr>
    </w:lvl>
    <w:lvl w:ilvl="2">
      <w:start w:val="1"/>
      <w:numFmt w:val="decimal"/>
      <w:lvlText w:val="%3"/>
      <w:lvlJc w:val="left"/>
      <w:pPr>
        <w:ind w:left="1425" w:hanging="440"/>
      </w:pPr>
    </w:lvl>
    <w:lvl w:ilvl="3">
      <w:start w:val="1"/>
      <w:numFmt w:val="decimal"/>
      <w:lvlText w:val="%4."/>
      <w:lvlJc w:val="left"/>
      <w:pPr>
        <w:ind w:left="1865" w:hanging="440"/>
      </w:pPr>
    </w:lvl>
    <w:lvl w:ilvl="4">
      <w:start w:val="1"/>
      <w:numFmt w:val="decimal"/>
      <w:lvlText w:val="(%5)"/>
      <w:lvlJc w:val="left"/>
      <w:pPr>
        <w:ind w:left="2305" w:hanging="440"/>
      </w:pPr>
    </w:lvl>
    <w:lvl w:ilvl="5">
      <w:start w:val="1"/>
      <w:numFmt w:val="decimal"/>
      <w:lvlText w:val="%6"/>
      <w:lvlJc w:val="left"/>
      <w:pPr>
        <w:ind w:left="2745" w:hanging="440"/>
      </w:pPr>
    </w:lvl>
    <w:lvl w:ilvl="6">
      <w:start w:val="1"/>
      <w:numFmt w:val="decimal"/>
      <w:lvlText w:val="%7."/>
      <w:lvlJc w:val="left"/>
      <w:pPr>
        <w:ind w:left="3185" w:hanging="440"/>
      </w:pPr>
    </w:lvl>
    <w:lvl w:ilvl="7">
      <w:start w:val="1"/>
      <w:numFmt w:val="decimal"/>
      <w:lvlText w:val="(%8)"/>
      <w:lvlJc w:val="left"/>
      <w:pPr>
        <w:ind w:left="3625" w:hanging="440"/>
      </w:pPr>
    </w:lvl>
    <w:lvl w:ilvl="8">
      <w:start w:val="1"/>
      <w:numFmt w:val="decimal"/>
      <w:lvlText w:val="%9"/>
      <w:lvlJc w:val="left"/>
      <w:pPr>
        <w:ind w:left="4065" w:hanging="440"/>
      </w:pPr>
    </w:lvl>
  </w:abstractNum>
  <w:abstractNum w:abstractNumId="1" w15:restartNumberingAfterBreak="0">
    <w:nsid w:val="7CD248FC"/>
    <w:multiLevelType w:val="multilevel"/>
    <w:tmpl w:val="7F569584"/>
    <w:lvl w:ilvl="0">
      <w:start w:val="1"/>
      <w:numFmt w:val="decimalFullWidth"/>
      <w:lvlText w:val="%1，"/>
      <w:lvlJc w:val="left"/>
      <w:pPr>
        <w:tabs>
          <w:tab w:val="num" w:pos="720"/>
        </w:tabs>
        <w:ind w:left="720" w:hanging="360"/>
      </w:pPr>
      <w:rPr>
        <w:rFonts w:ascii="游明朝" w:eastAsia="游明朝" w:hAnsi="游明朝" w:cs="游明朝"/>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9748643">
    <w:abstractNumId w:val="0"/>
  </w:num>
  <w:num w:numId="2" w16cid:durableId="1937247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AA2"/>
    <w:rsid w:val="000F771F"/>
    <w:rsid w:val="001C5D10"/>
    <w:rsid w:val="001F47E7"/>
    <w:rsid w:val="002516CC"/>
    <w:rsid w:val="002A6AA2"/>
    <w:rsid w:val="00370303"/>
    <w:rsid w:val="00454626"/>
    <w:rsid w:val="004A029F"/>
    <w:rsid w:val="0075757C"/>
    <w:rsid w:val="00861D14"/>
    <w:rsid w:val="00944690"/>
    <w:rsid w:val="00A40A6A"/>
    <w:rsid w:val="00AC318A"/>
    <w:rsid w:val="00BC1FC2"/>
    <w:rsid w:val="00C40993"/>
    <w:rsid w:val="00C471BE"/>
    <w:rsid w:val="00C5065E"/>
    <w:rsid w:val="00E434B3"/>
    <w:rsid w:val="00E51C69"/>
    <w:rsid w:val="00ED27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A15FCA"/>
  <w15:docId w15:val="{0DDEC351-8983-4AC1-A5DD-3987214D9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B0354C"/>
    <w:pPr>
      <w:ind w:leftChars="400" w:left="840"/>
    </w:p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Web">
    <w:name w:val="Normal (Web)"/>
    <w:basedOn w:val="a"/>
    <w:uiPriority w:val="99"/>
    <w:semiHidden/>
    <w:unhideWhenUsed/>
    <w:rsid w:val="00E51C69"/>
    <w:rPr>
      <w:rFonts w:ascii="Times New Roman" w:hAnsi="Times New Roman" w:cs="Times New Roman"/>
      <w:sz w:val="24"/>
      <w:szCs w:val="24"/>
    </w:rPr>
  </w:style>
  <w:style w:type="paragraph" w:styleId="a6">
    <w:name w:val="header"/>
    <w:basedOn w:val="a"/>
    <w:link w:val="a7"/>
    <w:uiPriority w:val="99"/>
    <w:unhideWhenUsed/>
    <w:rsid w:val="00AC318A"/>
    <w:pPr>
      <w:tabs>
        <w:tab w:val="center" w:pos="4252"/>
        <w:tab w:val="right" w:pos="8504"/>
      </w:tabs>
      <w:snapToGrid w:val="0"/>
    </w:pPr>
  </w:style>
  <w:style w:type="character" w:customStyle="1" w:styleId="a7">
    <w:name w:val="ヘッダー (文字)"/>
    <w:basedOn w:val="a0"/>
    <w:link w:val="a6"/>
    <w:uiPriority w:val="99"/>
    <w:rsid w:val="00AC318A"/>
  </w:style>
  <w:style w:type="paragraph" w:styleId="a8">
    <w:name w:val="footer"/>
    <w:basedOn w:val="a"/>
    <w:link w:val="a9"/>
    <w:uiPriority w:val="99"/>
    <w:unhideWhenUsed/>
    <w:rsid w:val="00AC318A"/>
    <w:pPr>
      <w:tabs>
        <w:tab w:val="center" w:pos="4252"/>
        <w:tab w:val="right" w:pos="8504"/>
      </w:tabs>
      <w:snapToGrid w:val="0"/>
    </w:pPr>
  </w:style>
  <w:style w:type="character" w:customStyle="1" w:styleId="a9">
    <w:name w:val="フッター (文字)"/>
    <w:basedOn w:val="a0"/>
    <w:link w:val="a8"/>
    <w:uiPriority w:val="99"/>
    <w:rsid w:val="00AC3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374732">
      <w:bodyDiv w:val="1"/>
      <w:marLeft w:val="0"/>
      <w:marRight w:val="0"/>
      <w:marTop w:val="0"/>
      <w:marBottom w:val="0"/>
      <w:divBdr>
        <w:top w:val="none" w:sz="0" w:space="0" w:color="auto"/>
        <w:left w:val="none" w:sz="0" w:space="0" w:color="auto"/>
        <w:bottom w:val="none" w:sz="0" w:space="0" w:color="auto"/>
        <w:right w:val="none" w:sz="0" w:space="0" w:color="auto"/>
      </w:divBdr>
    </w:div>
    <w:div w:id="1750692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5TJzryNVmbxVM8kRnF9C5gOVeA==">CgMxLjA4AHIhMWxTOFBEYm9Camo0SGJLMmEtRTc4OVU3bVhuYnpQbnps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646</Words>
  <Characters>3687</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suzuki yasuko</dc:creator>
  <cp:lastModifiedBy>健太 榎本</cp:lastModifiedBy>
  <cp:revision>10</cp:revision>
  <dcterms:created xsi:type="dcterms:W3CDTF">2025-03-31T07:16:00Z</dcterms:created>
  <dcterms:modified xsi:type="dcterms:W3CDTF">2025-09-26T01:33:00Z</dcterms:modified>
</cp:coreProperties>
</file>